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919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477DA">
              <w:rPr>
                <w:b/>
                <w:sz w:val="24"/>
                <w:szCs w:val="24"/>
              </w:rPr>
              <w:t xml:space="preserve">PRZEDMIOTY </w:t>
            </w:r>
            <w:r w:rsidR="00C91930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30602">
              <w:rPr>
                <w:b/>
                <w:sz w:val="24"/>
                <w:szCs w:val="24"/>
              </w:rPr>
              <w:t>elementy psychologii klinicznej i psychopatologii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C008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20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330602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330602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95E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95E2C" w:rsidRDefault="00A6338E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5B5962">
              <w:rPr>
                <w:sz w:val="24"/>
                <w:szCs w:val="24"/>
              </w:rPr>
              <w:t>Irena Sorokosz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BF1BDF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Sorokosz, 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D6AF5" w:rsidRPr="009D6AF5" w:rsidRDefault="00B26C0A" w:rsidP="009D6AF5">
            <w:pPr>
              <w:rPr>
                <w:sz w:val="24"/>
                <w:szCs w:val="24"/>
              </w:rPr>
            </w:pPr>
            <w:r w:rsidRPr="00B26C0A">
              <w:rPr>
                <w:rFonts w:eastAsiaTheme="minorHAnsi"/>
                <w:sz w:val="24"/>
                <w:szCs w:val="24"/>
                <w:lang w:eastAsia="en-US"/>
              </w:rPr>
              <w:t xml:space="preserve">Zapoznanie </w:t>
            </w:r>
            <w:r w:rsidR="00925590" w:rsidRPr="00925590">
              <w:rPr>
                <w:rFonts w:eastAsiaTheme="minorHAnsi"/>
                <w:sz w:val="24"/>
                <w:szCs w:val="24"/>
                <w:lang w:eastAsia="en-US"/>
              </w:rPr>
              <w:t xml:space="preserve">studenta </w:t>
            </w:r>
            <w:r w:rsidRPr="00B26C0A">
              <w:rPr>
                <w:rFonts w:eastAsiaTheme="minorHAnsi"/>
                <w:sz w:val="24"/>
                <w:szCs w:val="24"/>
                <w:lang w:eastAsia="en-US"/>
              </w:rPr>
              <w:t xml:space="preserve">z </w:t>
            </w:r>
            <w:r w:rsidR="00925590" w:rsidRPr="009D6AF5">
              <w:rPr>
                <w:sz w:val="24"/>
                <w:szCs w:val="24"/>
              </w:rPr>
              <w:t xml:space="preserve">terminologią </w:t>
            </w:r>
            <w:r w:rsidR="00925590" w:rsidRPr="00925590">
              <w:rPr>
                <w:sz w:val="24"/>
                <w:szCs w:val="24"/>
              </w:rPr>
              <w:t xml:space="preserve">i zagadnieniami </w:t>
            </w:r>
            <w:r w:rsidRPr="00B26C0A">
              <w:rPr>
                <w:rFonts w:eastAsiaTheme="minorHAnsi"/>
                <w:sz w:val="24"/>
                <w:szCs w:val="24"/>
                <w:lang w:eastAsia="en-US"/>
              </w:rPr>
              <w:t>psychologii klinicznej</w:t>
            </w:r>
            <w:r w:rsidR="00925590" w:rsidRPr="00925590">
              <w:rPr>
                <w:rFonts w:eastAsiaTheme="minorHAnsi"/>
                <w:sz w:val="24"/>
                <w:szCs w:val="24"/>
                <w:lang w:eastAsia="en-US"/>
              </w:rPr>
              <w:t xml:space="preserve"> i </w:t>
            </w:r>
            <w:r w:rsidRPr="00B26C0A">
              <w:rPr>
                <w:rFonts w:eastAsiaTheme="minorHAnsi"/>
                <w:sz w:val="24"/>
                <w:szCs w:val="24"/>
                <w:lang w:eastAsia="en-US"/>
              </w:rPr>
              <w:t xml:space="preserve">psychopatologii rozwoju człowieka w aspekcie etiologii i diagnozy nozologicznej i psychologicznej. </w:t>
            </w:r>
            <w:r w:rsidR="00925590" w:rsidRPr="00925590">
              <w:rPr>
                <w:sz w:val="24"/>
                <w:szCs w:val="24"/>
              </w:rPr>
              <w:t>Z</w:t>
            </w:r>
            <w:r w:rsidR="009D6AF5" w:rsidRPr="009D6AF5">
              <w:rPr>
                <w:sz w:val="24"/>
                <w:szCs w:val="24"/>
              </w:rPr>
              <w:t xml:space="preserve">dobycie </w:t>
            </w:r>
            <w:r w:rsidR="00925590" w:rsidRPr="00925590">
              <w:rPr>
                <w:sz w:val="24"/>
                <w:szCs w:val="24"/>
              </w:rPr>
              <w:t xml:space="preserve">przez studenta </w:t>
            </w:r>
            <w:r w:rsidR="009D6AF5" w:rsidRPr="009D6AF5">
              <w:rPr>
                <w:sz w:val="24"/>
                <w:szCs w:val="24"/>
              </w:rPr>
              <w:t xml:space="preserve">wiedzy i umiejętności pozwalających na </w:t>
            </w:r>
          </w:p>
          <w:p w:rsidR="009D6AF5" w:rsidRPr="00925590" w:rsidRDefault="009D6AF5" w:rsidP="00B26C0A">
            <w:pPr>
              <w:rPr>
                <w:rFonts w:ascii="Arial" w:hAnsi="Arial" w:cs="Arial"/>
                <w:sz w:val="30"/>
                <w:szCs w:val="30"/>
              </w:rPr>
            </w:pPr>
            <w:r w:rsidRPr="009D6AF5">
              <w:rPr>
                <w:sz w:val="24"/>
                <w:szCs w:val="24"/>
              </w:rPr>
              <w:t xml:space="preserve">zrozumienie specyfiki funkcjonowania osób z </w:t>
            </w:r>
            <w:r w:rsidR="00925590" w:rsidRPr="00925590">
              <w:rPr>
                <w:sz w:val="24"/>
                <w:szCs w:val="24"/>
              </w:rPr>
              <w:t>zaburzeniami rozwoju i niepełnosprawnością</w:t>
            </w:r>
            <w:r w:rsidRPr="00925590">
              <w:rPr>
                <w:rStyle w:val="wrtext"/>
                <w:sz w:val="24"/>
                <w:szCs w:val="24"/>
              </w:rPr>
              <w:t>.</w:t>
            </w:r>
            <w:r w:rsidR="00925590" w:rsidRPr="00925590">
              <w:rPr>
                <w:rFonts w:eastAsiaTheme="minorHAnsi"/>
                <w:sz w:val="24"/>
                <w:szCs w:val="24"/>
                <w:lang w:eastAsia="en-US"/>
              </w:rPr>
              <w:t xml:space="preserve"> Poznanie podstawowych informacji na temat metod niwelowania zaburzeń dzieci i młodzieży</w:t>
            </w:r>
            <w:r w:rsidR="00925590" w:rsidRPr="00B26C0A">
              <w:rPr>
                <w:rFonts w:eastAsiaTheme="minorHAnsi" w:cstheme="minorBidi"/>
                <w:color w:val="FF0000"/>
                <w:szCs w:val="22"/>
                <w:lang w:eastAsia="en-US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9255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Wiedza z zakresu psychologii ogólnej i rozwojowej.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D62D5D" w:rsidP="00711ED3">
            <w:pPr>
              <w:pStyle w:val="Nagwek1"/>
              <w:rPr>
                <w:szCs w:val="24"/>
              </w:rPr>
            </w:pPr>
            <w:r w:rsidRPr="00711ED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9D6AF5" w:rsidP="00711ED3">
            <w:pPr>
              <w:rPr>
                <w:sz w:val="24"/>
                <w:szCs w:val="24"/>
              </w:rPr>
            </w:pPr>
            <w:r w:rsidRPr="009D6AF5">
              <w:rPr>
                <w:sz w:val="24"/>
                <w:szCs w:val="24"/>
              </w:rPr>
              <w:t xml:space="preserve">Zna założenia i prawa psychologii </w:t>
            </w:r>
            <w:r w:rsidR="00925590" w:rsidRPr="00711ED3">
              <w:rPr>
                <w:sz w:val="24"/>
                <w:szCs w:val="24"/>
              </w:rPr>
              <w:t>k</w:t>
            </w:r>
            <w:r w:rsidRPr="009D6AF5">
              <w:rPr>
                <w:sz w:val="24"/>
                <w:szCs w:val="24"/>
              </w:rPr>
              <w:t>linicznej</w:t>
            </w:r>
            <w:r w:rsidR="00925590" w:rsidRPr="00711ED3">
              <w:rPr>
                <w:sz w:val="24"/>
                <w:szCs w:val="24"/>
              </w:rPr>
              <w:t xml:space="preserve">; charakteryzuje zaburzenia zachowania </w:t>
            </w:r>
            <w:r w:rsidR="00CE3A2C" w:rsidRPr="00711ED3">
              <w:rPr>
                <w:sz w:val="24"/>
                <w:szCs w:val="24"/>
              </w:rPr>
              <w:t xml:space="preserve">występujące u dzieci i młodzieży, </w:t>
            </w:r>
            <w:r w:rsidR="00925590" w:rsidRPr="00711ED3">
              <w:rPr>
                <w:sz w:val="24"/>
                <w:szCs w:val="24"/>
              </w:rPr>
              <w:t xml:space="preserve">w aspekcie czynników organicznych i nieorganicznych.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</w:p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K1P_W05</w:t>
            </w:r>
          </w:p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925590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Opisuje funkcjonowanie i sposoby komunikowania się</w:t>
            </w:r>
            <w:r w:rsidR="00CE3A2C" w:rsidRPr="00711ED3">
              <w:rPr>
                <w:sz w:val="24"/>
                <w:szCs w:val="24"/>
              </w:rPr>
              <w:t xml:space="preserve"> </w:t>
            </w:r>
            <w:r w:rsidRPr="00711ED3">
              <w:rPr>
                <w:sz w:val="24"/>
                <w:szCs w:val="24"/>
              </w:rPr>
              <w:t xml:space="preserve">uczniów ze </w:t>
            </w:r>
            <w:r w:rsidR="00CE3A2C" w:rsidRPr="00711ED3">
              <w:rPr>
                <w:sz w:val="24"/>
                <w:szCs w:val="24"/>
              </w:rPr>
              <w:t>specyficznymi i specjalnymi potrzebami edukacyjnymi,</w:t>
            </w:r>
            <w:r w:rsidRPr="00711ED3">
              <w:rPr>
                <w:sz w:val="24"/>
                <w:szCs w:val="24"/>
              </w:rPr>
              <w:t xml:space="preserve"> w tym uczniów upośledzonych umysłowo. </w:t>
            </w:r>
            <w:r w:rsidR="00CE3A2C" w:rsidRPr="00711E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7F07A4" w:rsidP="00711ED3">
            <w:pPr>
              <w:rPr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K1P_W04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D62D5D" w:rsidP="00711ED3">
            <w:pPr>
              <w:rPr>
                <w:b/>
                <w:sz w:val="24"/>
                <w:szCs w:val="24"/>
              </w:rPr>
            </w:pPr>
            <w:r w:rsidRPr="00711ED3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="00925590" w:rsidRPr="00711ED3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CE3A2C" w:rsidP="00711ED3">
            <w:pPr>
              <w:pStyle w:val="NormalnyWeb"/>
              <w:spacing w:before="0" w:beforeAutospacing="0" w:after="90" w:afterAutospacing="0"/>
            </w:pPr>
            <w:r w:rsidRPr="00711ED3">
              <w:t xml:space="preserve">Obserwuje i przetwarza informacje oraz określa problemy uczniów związane z zaburzeniami zachowania, w tym uczniów upośledzonych umysłowo. </w:t>
            </w:r>
            <w:r w:rsidR="00925590" w:rsidRPr="009D6AF5">
              <w:t>Potrafi rozpoznać i interpretować problemy z zakresu psychologii klinicznej w aspekcie nawiązania współpracy z osobą niepełnosprawną</w:t>
            </w:r>
            <w:r w:rsidR="00925590" w:rsidRPr="00711ED3">
              <w:t>.</w:t>
            </w:r>
            <w:r w:rsidRPr="00711ED3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K1P_U03</w:t>
            </w:r>
          </w:p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CE3A2C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Potrafi zdefiniować i wymieć objawy i</w:t>
            </w:r>
            <w:r w:rsidR="00925590" w:rsidRPr="00711ED3">
              <w:rPr>
                <w:rStyle w:val="wrtext"/>
                <w:sz w:val="24"/>
                <w:szCs w:val="24"/>
              </w:rPr>
              <w:t xml:space="preserve"> przyczyny powstawania zaburzeń psychicznych dzieci i młodzieży, </w:t>
            </w:r>
            <w:r w:rsidR="007F07A4" w:rsidRPr="00711ED3">
              <w:rPr>
                <w:rStyle w:val="wrtext"/>
                <w:sz w:val="24"/>
                <w:szCs w:val="24"/>
              </w:rPr>
              <w:t>potrafi ukierunkować i dobrać działania praktyczne adekwatnie do zdiagnozowanego problemu.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K1P_U02</w:t>
            </w:r>
          </w:p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D62D5D" w:rsidP="00711ED3">
            <w:pPr>
              <w:rPr>
                <w:b/>
                <w:sz w:val="24"/>
                <w:szCs w:val="24"/>
              </w:rPr>
            </w:pPr>
            <w:r w:rsidRPr="00711ED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CE3A2C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A2C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</w:tcPr>
          <w:p w:rsidR="00CE3A2C" w:rsidRPr="00711ED3" w:rsidRDefault="00CE3A2C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Ma świadomość poziomu swojej wiedzy i umiejętności, rozumie potrzebę ciągłego rozwoju zawodowego i osobistego</w:t>
            </w:r>
            <w:r w:rsidR="00711ED3" w:rsidRPr="00711ED3">
              <w:rPr>
                <w:sz w:val="24"/>
                <w:szCs w:val="24"/>
              </w:rPr>
              <w:t>; dokonuje oceny własnych zasobów i właściwie wyznacza kierunki dalszego kształcenia;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A2C" w:rsidRPr="00711ED3" w:rsidRDefault="00711ED3" w:rsidP="00711ED3">
            <w:pPr>
              <w:rPr>
                <w:sz w:val="24"/>
                <w:szCs w:val="24"/>
              </w:rPr>
            </w:pPr>
            <w:r w:rsidRPr="00711ED3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CE3A2C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A2C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</w:tcPr>
          <w:p w:rsidR="00CE3A2C" w:rsidRPr="00711ED3" w:rsidRDefault="00CE3A2C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Wykazuje wrażliwość na problemy osób upośledzonych umysłowo; jest gotowy do komunikowania się i współpracy z otoczeniem w celu niwelowania problemów</w:t>
            </w:r>
            <w:r w:rsidR="00711ED3" w:rsidRPr="00711ED3">
              <w:rPr>
                <w:sz w:val="24"/>
                <w:szCs w:val="24"/>
              </w:rPr>
              <w:t xml:space="preserve"> edukacyjno-społecznych osób z niepełnosprawnościami i deficytami rozwojowymi.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A2C" w:rsidRPr="00711ED3" w:rsidRDefault="00711ED3" w:rsidP="00711ED3">
            <w:pPr>
              <w:rPr>
                <w:sz w:val="24"/>
                <w:szCs w:val="24"/>
              </w:rPr>
            </w:pPr>
            <w:r w:rsidRPr="00711ED3">
              <w:rPr>
                <w:rFonts w:eastAsia="Calibri"/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BC02C0" w:rsidRDefault="00B26C0A" w:rsidP="008E756A">
            <w:pPr>
              <w:pStyle w:val="NormalnyWeb"/>
              <w:spacing w:before="0" w:beforeAutospacing="0" w:after="0" w:afterAutospacing="0"/>
            </w:pPr>
            <w:r w:rsidRPr="00B26C0A">
              <w:t>Klasyfikacja i etiologia zaburzeń rozwoju.</w:t>
            </w:r>
            <w:r w:rsidR="00267A13">
              <w:t xml:space="preserve"> (ICD 10 i DSM IV). </w:t>
            </w:r>
            <w:r w:rsidRPr="00B26C0A">
              <w:t>Norma a patologia rozwojowa. Różnice indywidualne w funkcjonowaniu psychicznym. Objawy i etiologia podstawowych zaburzeń procesów poznawczych. Globalne zaburzenia rozwojowe</w:t>
            </w:r>
            <w:r w:rsidR="00BC02C0">
              <w:t xml:space="preserve"> - u</w:t>
            </w:r>
            <w:r w:rsidR="00F52CD1">
              <w:t>pośledzenie umysłowe i zespoły psychoorganiczne</w:t>
            </w:r>
            <w:r w:rsidR="00BC02C0">
              <w:t>.</w:t>
            </w:r>
          </w:p>
          <w:p w:rsidR="00F52CD1" w:rsidRDefault="00B26C0A" w:rsidP="008E756A">
            <w:pPr>
              <w:pStyle w:val="NormalnyWeb"/>
              <w:spacing w:before="0" w:beforeAutospacing="0" w:after="0" w:afterAutospacing="0"/>
            </w:pPr>
            <w:r w:rsidRPr="00B26C0A">
              <w:t xml:space="preserve">Specyficzne </w:t>
            </w:r>
            <w:r w:rsidR="00F52CD1">
              <w:t xml:space="preserve">i specjalne </w:t>
            </w:r>
            <w:r w:rsidRPr="00B26C0A">
              <w:t xml:space="preserve">potrzeby edukacyjne. Zaburzenia dynamiki procesów nerwowych (nadpobudliwość, ADHD, zahamowanie psychoruchowe). Zaburzenia lękowe. Zaburzenia afektywne. </w:t>
            </w:r>
            <w:r w:rsidR="00F52CD1">
              <w:rPr>
                <w:rStyle w:val="wrtext"/>
              </w:rPr>
              <w:t>Autyzm i zespół Aspergera</w:t>
            </w:r>
            <w:r w:rsidR="00BC02C0">
              <w:rPr>
                <w:rStyle w:val="wrtext"/>
              </w:rPr>
              <w:t xml:space="preserve"> - e</w:t>
            </w:r>
            <w:r w:rsidR="00F52CD1">
              <w:t>tiologia, patogeneza, czynniki ryzyka. Specyfika poszczególnych okresów rozwoju, współwystępowanie zaburzeń.</w:t>
            </w:r>
          </w:p>
          <w:p w:rsidR="00D62D5D" w:rsidRPr="00742916" w:rsidRDefault="00B26C0A" w:rsidP="008E756A">
            <w:pPr>
              <w:jc w:val="both"/>
              <w:rPr>
                <w:sz w:val="24"/>
                <w:szCs w:val="24"/>
              </w:rPr>
            </w:pPr>
            <w:r w:rsidRPr="00B26C0A">
              <w:rPr>
                <w:sz w:val="24"/>
                <w:szCs w:val="24"/>
              </w:rPr>
              <w:t>Pomoc psychologiczna i wsparcie w rozwiązywaniu problemów zdrowotnych.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8E756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8E756A" w:rsidRDefault="00244C88" w:rsidP="008E756A">
            <w:pPr>
              <w:pStyle w:val="NormalnyWeb"/>
              <w:spacing w:before="0" w:beforeAutospacing="0" w:after="0" w:afterAutospacing="0"/>
            </w:pPr>
            <w:r w:rsidRPr="00B26C0A">
              <w:t xml:space="preserve">Norma a patologia rozwojowa. </w:t>
            </w:r>
            <w:r w:rsidR="00A70F57">
              <w:rPr>
                <w:sz w:val="22"/>
                <w:szCs w:val="22"/>
              </w:rPr>
              <w:t xml:space="preserve">Specyficzne problemy </w:t>
            </w:r>
            <w:r w:rsidR="00267A13">
              <w:rPr>
                <w:sz w:val="22"/>
                <w:szCs w:val="22"/>
              </w:rPr>
              <w:t>związane z okresem dzieciństwa – diagnozowanie i klasyfikacja.</w:t>
            </w:r>
            <w:r w:rsidR="00267A13" w:rsidRPr="00B26C0A">
              <w:t xml:space="preserve"> Globalne zaburzenia rozwojowe</w:t>
            </w:r>
            <w:r w:rsidR="00267A13">
              <w:t xml:space="preserve"> - upośledzenie umysłowe i zespoły psychoorganiczne (zaburzenia uczenia się, zaburzenia zachowania).</w:t>
            </w:r>
            <w:r w:rsidR="00267A13" w:rsidRPr="00B26C0A">
              <w:t xml:space="preserve"> </w:t>
            </w:r>
          </w:p>
          <w:p w:rsidR="008E756A" w:rsidRDefault="00267A13" w:rsidP="008E756A">
            <w:pPr>
              <w:pStyle w:val="NormalnyWeb"/>
              <w:spacing w:before="0" w:beforeAutospacing="0" w:after="0" w:afterAutospacing="0"/>
              <w:rPr>
                <w:rStyle w:val="wrtext"/>
              </w:rPr>
            </w:pPr>
            <w:r w:rsidRPr="00B26C0A">
              <w:t>Zaburzenia dynamiki procesów nerwowych</w:t>
            </w:r>
            <w:r>
              <w:t>, opis, klasyfikacja, przyczyny i przebieg (</w:t>
            </w:r>
            <w:r w:rsidRPr="00B26C0A">
              <w:t>nadpobudliwość, ADHD</w:t>
            </w:r>
            <w:r>
              <w:t xml:space="preserve">). </w:t>
            </w:r>
            <w:r w:rsidRPr="00B26C0A">
              <w:t>Zaburzenia lękowe</w:t>
            </w:r>
            <w:r>
              <w:t xml:space="preserve"> – opis i klasyfikacja, czynniki przyczynowe.</w:t>
            </w:r>
            <w:r w:rsidRPr="00B26C0A">
              <w:t xml:space="preserve"> Zaburzenia afektywne</w:t>
            </w:r>
            <w:r w:rsidR="00244C88">
              <w:t xml:space="preserve">, wybrane zagadnienia terapii zaburzeń </w:t>
            </w:r>
            <w:r w:rsidR="00244C88" w:rsidRPr="00244C88">
              <w:t>nastroju.</w:t>
            </w:r>
            <w:r>
              <w:rPr>
                <w:rStyle w:val="wrtext"/>
              </w:rPr>
              <w:t xml:space="preserve"> </w:t>
            </w:r>
          </w:p>
          <w:p w:rsidR="00D62D5D" w:rsidRPr="00C75B65" w:rsidRDefault="00267A13" w:rsidP="008E756A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>
              <w:t xml:space="preserve">Całościowe zaburzenia rozwojowe - </w:t>
            </w:r>
            <w:r>
              <w:rPr>
                <w:rStyle w:val="wrtext"/>
              </w:rPr>
              <w:t>Autyzm i zespół Aspergera - e</w:t>
            </w:r>
            <w:r>
              <w:t>tiologia, patogeneza, czynniki ryzyka. Pedagog wobec problemów rozwojowych, zapobieganie, pomoc, ukierunkowanie i wsparcie.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267A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26C0A" w:rsidRPr="00B26C0A" w:rsidRDefault="00B26C0A" w:rsidP="00B26C0A">
            <w:pPr>
              <w:spacing w:line="276" w:lineRule="auto"/>
              <w:rPr>
                <w:rFonts w:eastAsia="Calibri"/>
                <w:sz w:val="22"/>
                <w:lang w:eastAsia="en-US"/>
              </w:rPr>
            </w:pPr>
            <w:r w:rsidRPr="00B26C0A">
              <w:rPr>
                <w:rFonts w:eastAsia="Calibri"/>
                <w:sz w:val="22"/>
                <w:lang w:eastAsia="en-US"/>
              </w:rPr>
              <w:t xml:space="preserve">Bogdanowicz, M., </w:t>
            </w:r>
            <w:r w:rsidRPr="00B26C0A">
              <w:rPr>
                <w:rFonts w:eastAsia="Calibri"/>
                <w:i/>
                <w:sz w:val="22"/>
                <w:lang w:eastAsia="en-US"/>
              </w:rPr>
              <w:t>Psychologia kliniczna dziecka w wieku przedszkolnym</w:t>
            </w:r>
            <w:r w:rsidRPr="00B26C0A">
              <w:rPr>
                <w:rFonts w:eastAsia="Calibri"/>
                <w:sz w:val="22"/>
                <w:lang w:eastAsia="en-US"/>
              </w:rPr>
              <w:t>, W-wa 1991.</w:t>
            </w:r>
          </w:p>
          <w:p w:rsidR="00B26C0A" w:rsidRPr="00B26C0A" w:rsidRDefault="00B26C0A" w:rsidP="00B26C0A">
            <w:pPr>
              <w:spacing w:line="276" w:lineRule="auto"/>
              <w:rPr>
                <w:rFonts w:eastAsia="Calibri"/>
                <w:sz w:val="22"/>
                <w:lang w:eastAsia="en-US"/>
              </w:rPr>
            </w:pPr>
            <w:r w:rsidRPr="00B26C0A">
              <w:rPr>
                <w:rFonts w:eastAsia="Calibri"/>
                <w:sz w:val="22"/>
                <w:lang w:eastAsia="en-US"/>
              </w:rPr>
              <w:lastRenderedPageBreak/>
              <w:t xml:space="preserve">Kendall p., </w:t>
            </w:r>
            <w:r w:rsidRPr="00B26C0A">
              <w:rPr>
                <w:rFonts w:eastAsia="Calibri"/>
                <w:i/>
                <w:sz w:val="22"/>
                <w:lang w:eastAsia="en-US"/>
              </w:rPr>
              <w:t>Zaburzenia okresu dzieciństwa i adolescencji</w:t>
            </w:r>
            <w:r w:rsidRPr="00B26C0A">
              <w:rPr>
                <w:rFonts w:eastAsia="Calibri"/>
                <w:sz w:val="22"/>
                <w:lang w:eastAsia="en-US"/>
              </w:rPr>
              <w:t>, GWP, Gdańsk 2004.</w:t>
            </w:r>
          </w:p>
          <w:p w:rsidR="00B26C0A" w:rsidRPr="00B26C0A" w:rsidRDefault="00B26C0A" w:rsidP="00B26C0A">
            <w:pPr>
              <w:rPr>
                <w:sz w:val="22"/>
              </w:rPr>
            </w:pPr>
            <w:r w:rsidRPr="00B26C0A">
              <w:rPr>
                <w:sz w:val="22"/>
              </w:rPr>
              <w:t xml:space="preserve">Klimasiński K., </w:t>
            </w:r>
            <w:r w:rsidRPr="00B26C0A">
              <w:rPr>
                <w:i/>
                <w:sz w:val="22"/>
              </w:rPr>
              <w:t>Elementy psychopatologii i psychologii klinicznej</w:t>
            </w:r>
            <w:r w:rsidRPr="00B26C0A">
              <w:rPr>
                <w:sz w:val="22"/>
              </w:rPr>
              <w:t>, UJ, Kraków 2000.</w:t>
            </w:r>
          </w:p>
          <w:p w:rsidR="00B26C0A" w:rsidRPr="00B26C0A" w:rsidRDefault="00B26C0A" w:rsidP="00B26C0A">
            <w:pPr>
              <w:rPr>
                <w:sz w:val="22"/>
              </w:rPr>
            </w:pPr>
            <w:r w:rsidRPr="00B26C0A">
              <w:rPr>
                <w:sz w:val="22"/>
              </w:rPr>
              <w:t xml:space="preserve">Kościelska M., </w:t>
            </w:r>
            <w:r w:rsidRPr="00B26C0A">
              <w:rPr>
                <w:i/>
                <w:sz w:val="22"/>
              </w:rPr>
              <w:t>Oblicza upośledzenia</w:t>
            </w:r>
            <w:r w:rsidRPr="00B26C0A">
              <w:rPr>
                <w:sz w:val="22"/>
              </w:rPr>
              <w:t>, PWN Warszawa 1995.</w:t>
            </w:r>
          </w:p>
          <w:p w:rsidR="00B26C0A" w:rsidRPr="00B26C0A" w:rsidRDefault="00B26C0A" w:rsidP="00B26C0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B26C0A">
              <w:rPr>
                <w:rFonts w:eastAsiaTheme="minorHAnsi" w:cstheme="minorBidi"/>
                <w:sz w:val="22"/>
                <w:lang w:eastAsia="en-US"/>
              </w:rPr>
              <w:t xml:space="preserve">Meyer R.,  </w:t>
            </w:r>
            <w:r w:rsidRPr="00B26C0A">
              <w:rPr>
                <w:rFonts w:eastAsiaTheme="minorHAnsi" w:cstheme="minorBidi"/>
                <w:i/>
                <w:sz w:val="22"/>
                <w:lang w:eastAsia="en-US"/>
              </w:rPr>
              <w:t>Psychopatologia</w:t>
            </w:r>
            <w:r w:rsidRPr="00B26C0A">
              <w:rPr>
                <w:rFonts w:eastAsiaTheme="minorHAnsi" w:cstheme="minorBidi"/>
                <w:sz w:val="22"/>
                <w:lang w:eastAsia="en-US"/>
              </w:rPr>
              <w:t>, GWP</w:t>
            </w:r>
            <w:r w:rsidR="008E756A" w:rsidRPr="008E756A">
              <w:rPr>
                <w:rFonts w:eastAsiaTheme="minorHAnsi" w:cstheme="minorBidi"/>
                <w:sz w:val="22"/>
                <w:lang w:eastAsia="en-US"/>
              </w:rPr>
              <w:t>,</w:t>
            </w:r>
            <w:r w:rsidRPr="00B26C0A">
              <w:rPr>
                <w:rFonts w:eastAsiaTheme="minorHAnsi" w:cstheme="minorBidi"/>
                <w:sz w:val="22"/>
                <w:lang w:eastAsia="en-US"/>
              </w:rPr>
              <w:t xml:space="preserve"> Gdańsk 2004.</w:t>
            </w:r>
          </w:p>
          <w:p w:rsidR="00D62D5D" w:rsidRPr="008E756A" w:rsidRDefault="00B26C0A" w:rsidP="00C275A2">
            <w:pPr>
              <w:rPr>
                <w:rFonts w:eastAsiaTheme="minorHAnsi" w:cstheme="minorBidi"/>
                <w:sz w:val="22"/>
                <w:lang w:eastAsia="en-US"/>
              </w:rPr>
            </w:pPr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Sęk H., </w:t>
            </w:r>
            <w:r w:rsidRPr="008E756A">
              <w:rPr>
                <w:rFonts w:eastAsiaTheme="minorHAnsi" w:cstheme="minorBidi"/>
                <w:i/>
                <w:sz w:val="22"/>
                <w:lang w:eastAsia="en-US"/>
              </w:rPr>
              <w:t>Psychologia kliniczna</w:t>
            </w:r>
            <w:r w:rsidRPr="008E756A">
              <w:rPr>
                <w:rFonts w:eastAsiaTheme="minorHAnsi" w:cstheme="minorBidi"/>
                <w:sz w:val="22"/>
                <w:lang w:eastAsia="en-US"/>
              </w:rPr>
              <w:t>, PWN, Warszawa 2006, t.2 i 1,</w:t>
            </w:r>
          </w:p>
          <w:p w:rsidR="00925590" w:rsidRPr="008E756A" w:rsidRDefault="00925590" w:rsidP="00244C88">
            <w:pPr>
              <w:rPr>
                <w:sz w:val="22"/>
                <w:szCs w:val="24"/>
              </w:rPr>
            </w:pPr>
            <w:r w:rsidRPr="008E756A">
              <w:rPr>
                <w:rStyle w:val="wrtext"/>
                <w:sz w:val="22"/>
              </w:rPr>
              <w:t>Wolańczyk</w:t>
            </w:r>
            <w:r w:rsidR="00267A13" w:rsidRPr="008E756A">
              <w:rPr>
                <w:rStyle w:val="wrtext"/>
                <w:sz w:val="22"/>
              </w:rPr>
              <w:t xml:space="preserve"> T.</w:t>
            </w:r>
            <w:r w:rsidRPr="008E756A">
              <w:rPr>
                <w:rStyle w:val="wrtext"/>
                <w:sz w:val="22"/>
              </w:rPr>
              <w:t xml:space="preserve">, Komender </w:t>
            </w:r>
            <w:r w:rsidR="00267A13" w:rsidRPr="008E756A">
              <w:rPr>
                <w:rStyle w:val="wrtext"/>
                <w:sz w:val="22"/>
              </w:rPr>
              <w:t>J.,</w:t>
            </w:r>
            <w:r w:rsidRPr="008E756A">
              <w:rPr>
                <w:rStyle w:val="wrtext"/>
                <w:sz w:val="22"/>
              </w:rPr>
              <w:t xml:space="preserve"> </w:t>
            </w:r>
            <w:r w:rsidRPr="008E756A">
              <w:rPr>
                <w:rStyle w:val="wrtext"/>
                <w:i/>
                <w:sz w:val="22"/>
              </w:rPr>
              <w:t>Zaburzenia emocjonalne i behawioralne u dzieci,</w:t>
            </w:r>
            <w:r w:rsidRPr="008E756A">
              <w:rPr>
                <w:rStyle w:val="wrtext"/>
                <w:sz w:val="22"/>
              </w:rPr>
              <w:t xml:space="preserve"> PZWL, Warszawa, 2013.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67A13" w:rsidRPr="008E756A" w:rsidRDefault="00267A13" w:rsidP="00B26C0A">
            <w:pPr>
              <w:jc w:val="both"/>
              <w:rPr>
                <w:rFonts w:eastAsiaTheme="minorHAnsi" w:cstheme="minorBidi"/>
                <w:sz w:val="22"/>
                <w:lang w:eastAsia="en-US"/>
              </w:rPr>
            </w:pPr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Bragdon A., Gamon D., </w:t>
            </w:r>
            <w:r w:rsidRPr="008E756A">
              <w:rPr>
                <w:rFonts w:eastAsiaTheme="minorHAnsi" w:cstheme="minorBidi"/>
                <w:i/>
                <w:sz w:val="22"/>
                <w:lang w:eastAsia="en-US"/>
              </w:rPr>
              <w:t>Kiedy mózg pracuje inaczej</w:t>
            </w:r>
            <w:r w:rsidRPr="008E756A">
              <w:rPr>
                <w:rFonts w:eastAsiaTheme="minorHAnsi" w:cstheme="minorBidi"/>
                <w:sz w:val="22"/>
                <w:lang w:eastAsia="en-US"/>
              </w:rPr>
              <w:t>, GWP, Gdańsk 2006</w:t>
            </w:r>
          </w:p>
          <w:p w:rsidR="00B26C0A" w:rsidRPr="00B26C0A" w:rsidRDefault="00B26C0A" w:rsidP="00B26C0A">
            <w:pPr>
              <w:jc w:val="both"/>
              <w:rPr>
                <w:sz w:val="22"/>
              </w:rPr>
            </w:pPr>
            <w:r w:rsidRPr="00B26C0A">
              <w:rPr>
                <w:sz w:val="22"/>
              </w:rPr>
              <w:t xml:space="preserve">Mihilewicz S., </w:t>
            </w:r>
            <w:r w:rsidRPr="00B26C0A">
              <w:rPr>
                <w:i/>
                <w:sz w:val="22"/>
              </w:rPr>
              <w:t>Dziecko z trudnościami w rozwoju</w:t>
            </w:r>
            <w:r w:rsidRPr="00B26C0A">
              <w:rPr>
                <w:sz w:val="22"/>
              </w:rPr>
              <w:t>, Impuls, Kraków 2001.</w:t>
            </w:r>
          </w:p>
          <w:p w:rsidR="00D62D5D" w:rsidRPr="008E756A" w:rsidRDefault="00267A13" w:rsidP="00267A13">
            <w:pPr>
              <w:rPr>
                <w:sz w:val="22"/>
                <w:szCs w:val="24"/>
              </w:rPr>
            </w:pPr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Pecyna M. B., </w:t>
            </w:r>
            <w:r w:rsidRPr="008E756A">
              <w:rPr>
                <w:rFonts w:eastAsiaTheme="minorHAnsi" w:cstheme="minorBidi"/>
                <w:i/>
                <w:sz w:val="22"/>
                <w:lang w:eastAsia="en-US"/>
              </w:rPr>
              <w:t>Psychologia kliniczna w praktyce pedagogicznej,</w:t>
            </w:r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 Wyd. Żak, Warszawa 2001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8E756A" w:rsidRDefault="00B26C0A" w:rsidP="00C275A2">
            <w:pPr>
              <w:ind w:left="72"/>
              <w:rPr>
                <w:sz w:val="24"/>
                <w:szCs w:val="24"/>
              </w:rPr>
            </w:pPr>
            <w:r w:rsidRPr="008E756A">
              <w:rPr>
                <w:sz w:val="24"/>
              </w:rPr>
              <w:t>prezentacja multimedialna, praca z książką, opis, samodzielne dochodzenie do wiedzy, ćwiczenia przedmiotowe.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63"/>
        <w:gridCol w:w="2085"/>
      </w:tblGrid>
      <w:tr w:rsidR="00D62D5D" w:rsidTr="001C33FD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E756A" w:rsidRDefault="00D62D5D" w:rsidP="00C275A2">
            <w:pPr>
              <w:jc w:val="center"/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83522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683522" w:rsidRDefault="00D62D5D" w:rsidP="00C275A2">
            <w:pPr>
              <w:jc w:val="center"/>
              <w:rPr>
                <w:sz w:val="24"/>
                <w:szCs w:val="24"/>
              </w:rPr>
            </w:pPr>
            <w:r w:rsidRPr="00683522">
              <w:rPr>
                <w:sz w:val="24"/>
                <w:szCs w:val="24"/>
              </w:rPr>
              <w:t>Nr efektu uczenia się/grupy efektów</w:t>
            </w:r>
            <w:r w:rsidRPr="00683522">
              <w:rPr>
                <w:sz w:val="24"/>
                <w:szCs w:val="24"/>
              </w:rPr>
              <w:br/>
            </w:r>
          </w:p>
        </w:tc>
      </w:tr>
      <w:tr w:rsidR="00244C88" w:rsidTr="001C33FD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44C88" w:rsidRPr="008E756A" w:rsidRDefault="00244C88" w:rsidP="00244C88">
            <w:pPr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>Praca indywidualna i w grupach na ćwiczeniach, dyskusja, wypowiedzi na zajęciach, sprawdzian wiedzy z pytaniami otwartymi i zamkniętymi</w:t>
            </w:r>
          </w:p>
          <w:p w:rsidR="00244C88" w:rsidRPr="008E756A" w:rsidRDefault="00244C88" w:rsidP="00244C88">
            <w:pPr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4C88" w:rsidRPr="00683522" w:rsidRDefault="00683522" w:rsidP="00244C88">
            <w:pPr>
              <w:rPr>
                <w:sz w:val="24"/>
                <w:szCs w:val="24"/>
              </w:rPr>
            </w:pPr>
            <w:r w:rsidRPr="00683522">
              <w:rPr>
                <w:sz w:val="24"/>
                <w:szCs w:val="24"/>
              </w:rPr>
              <w:t>1-4</w:t>
            </w:r>
          </w:p>
        </w:tc>
      </w:tr>
      <w:tr w:rsidR="00244C88" w:rsidTr="001C33FD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44C88" w:rsidRPr="008E756A" w:rsidRDefault="00244C88" w:rsidP="00244C88">
            <w:pPr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>Praca indywidualna na ćwiczeniach,  dyskusja, wypowiedzi na zajęciach, sprawdzian z pytaniami otwartymi w zakresie umiejętności wykorzystania zdobytej wiedzy</w:t>
            </w:r>
            <w:r w:rsidR="008E756A" w:rsidRPr="008E756A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2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4C88" w:rsidRPr="00683522" w:rsidRDefault="00683522" w:rsidP="001C3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</w:t>
            </w:r>
          </w:p>
        </w:tc>
      </w:tr>
      <w:tr w:rsidR="00244C88" w:rsidTr="001C33FD">
        <w:tc>
          <w:tcPr>
            <w:tcW w:w="7923" w:type="dxa"/>
            <w:gridSpan w:val="2"/>
          </w:tcPr>
          <w:p w:rsidR="00244C88" w:rsidRPr="008E756A" w:rsidRDefault="00244C88" w:rsidP="00244C88">
            <w:pPr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>Praca w grupach na ćwiczeniach, współpraca i wypowiedzi na zajęciach</w:t>
            </w:r>
            <w:r w:rsidR="008E756A" w:rsidRPr="008E756A">
              <w:rPr>
                <w:sz w:val="24"/>
                <w:szCs w:val="24"/>
              </w:rPr>
              <w:t xml:space="preserve">, obserwacja. </w:t>
            </w:r>
          </w:p>
        </w:tc>
        <w:tc>
          <w:tcPr>
            <w:tcW w:w="2085" w:type="dxa"/>
          </w:tcPr>
          <w:p w:rsidR="00244C88" w:rsidRPr="00683522" w:rsidRDefault="00683522" w:rsidP="001C3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3-6</w:t>
            </w:r>
          </w:p>
        </w:tc>
      </w:tr>
      <w:tr w:rsidR="00244C8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244C88" w:rsidRPr="008E756A" w:rsidRDefault="00244C88" w:rsidP="00244C88">
            <w:pPr>
              <w:rPr>
                <w:sz w:val="22"/>
                <w:szCs w:val="22"/>
              </w:rPr>
            </w:pPr>
            <w:r w:rsidRPr="008E756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44C88" w:rsidRPr="008E756A" w:rsidRDefault="00244C88" w:rsidP="00244C88">
            <w:pPr>
              <w:rPr>
                <w:sz w:val="22"/>
                <w:szCs w:val="22"/>
              </w:rPr>
            </w:pPr>
            <w:r w:rsidRPr="008E756A">
              <w:rPr>
                <w:sz w:val="22"/>
                <w:szCs w:val="22"/>
              </w:rPr>
              <w:t>Egzamin</w:t>
            </w:r>
            <w:r w:rsidR="008E756A">
              <w:rPr>
                <w:sz w:val="22"/>
                <w:szCs w:val="22"/>
              </w:rPr>
              <w:t xml:space="preserve"> pisemny z pytaniami zamkniętymi 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E5C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695E2C">
        <w:trPr>
          <w:trHeight w:val="420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008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F3C9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911F8" w:rsidP="001C0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C008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1BD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1BD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BF1BDF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BF1BDF" w:rsidP="00D911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C0085" w:rsidP="00695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695E2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11F8">
              <w:rPr>
                <w:sz w:val="24"/>
                <w:szCs w:val="24"/>
              </w:rPr>
              <w:t>2</w:t>
            </w:r>
            <w:r w:rsidR="00BF1BDF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2F3C9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F1BD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911F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911F8" w:rsidP="00D911F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1C0085">
              <w:rPr>
                <w:b/>
                <w:sz w:val="24"/>
                <w:szCs w:val="24"/>
              </w:rPr>
              <w:t xml:space="preserve"> </w:t>
            </w:r>
            <w:r w:rsidR="00D828D1">
              <w:rPr>
                <w:b/>
                <w:sz w:val="24"/>
                <w:szCs w:val="24"/>
              </w:rPr>
              <w:t>(P</w:t>
            </w:r>
            <w:r>
              <w:rPr>
                <w:b/>
                <w:sz w:val="24"/>
                <w:szCs w:val="24"/>
              </w:rPr>
              <w:t>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E5CC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2F3C92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BF1BD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171BC5"/>
    <w:rsid w:val="001840CA"/>
    <w:rsid w:val="0019173A"/>
    <w:rsid w:val="001C0085"/>
    <w:rsid w:val="001C33FD"/>
    <w:rsid w:val="001F5F2B"/>
    <w:rsid w:val="0021430D"/>
    <w:rsid w:val="00244C88"/>
    <w:rsid w:val="00267A13"/>
    <w:rsid w:val="00286492"/>
    <w:rsid w:val="00292893"/>
    <w:rsid w:val="002F3C92"/>
    <w:rsid w:val="00330602"/>
    <w:rsid w:val="003A1788"/>
    <w:rsid w:val="00534D91"/>
    <w:rsid w:val="005970D5"/>
    <w:rsid w:val="005B5962"/>
    <w:rsid w:val="0063334D"/>
    <w:rsid w:val="00683522"/>
    <w:rsid w:val="00695E2C"/>
    <w:rsid w:val="006C7DB2"/>
    <w:rsid w:val="006D20C4"/>
    <w:rsid w:val="00711ED3"/>
    <w:rsid w:val="007F07A4"/>
    <w:rsid w:val="008477DA"/>
    <w:rsid w:val="0089212A"/>
    <w:rsid w:val="008C7013"/>
    <w:rsid w:val="008E756A"/>
    <w:rsid w:val="00900650"/>
    <w:rsid w:val="00925590"/>
    <w:rsid w:val="00993744"/>
    <w:rsid w:val="009D6AF5"/>
    <w:rsid w:val="00A6338E"/>
    <w:rsid w:val="00A70F57"/>
    <w:rsid w:val="00AD1CDD"/>
    <w:rsid w:val="00AE5499"/>
    <w:rsid w:val="00AF07BF"/>
    <w:rsid w:val="00B06E6D"/>
    <w:rsid w:val="00B26C0A"/>
    <w:rsid w:val="00B36159"/>
    <w:rsid w:val="00BA483D"/>
    <w:rsid w:val="00BC02C0"/>
    <w:rsid w:val="00BF1BDF"/>
    <w:rsid w:val="00BF3ADE"/>
    <w:rsid w:val="00C16F0E"/>
    <w:rsid w:val="00C47BFC"/>
    <w:rsid w:val="00C91930"/>
    <w:rsid w:val="00C94F3E"/>
    <w:rsid w:val="00CE3A2C"/>
    <w:rsid w:val="00CF3D2D"/>
    <w:rsid w:val="00D62D5D"/>
    <w:rsid w:val="00D71A07"/>
    <w:rsid w:val="00D828D1"/>
    <w:rsid w:val="00D911F8"/>
    <w:rsid w:val="00EA2BC5"/>
    <w:rsid w:val="00EE5CCE"/>
    <w:rsid w:val="00EE6E26"/>
    <w:rsid w:val="00F26BF2"/>
    <w:rsid w:val="00F357A7"/>
    <w:rsid w:val="00F52CD1"/>
    <w:rsid w:val="00FB61B9"/>
    <w:rsid w:val="00FF3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9D6AF5"/>
  </w:style>
  <w:style w:type="paragraph" w:styleId="NormalnyWeb">
    <w:name w:val="Normal (Web)"/>
    <w:basedOn w:val="Normalny"/>
    <w:uiPriority w:val="99"/>
    <w:unhideWhenUsed/>
    <w:rsid w:val="0092559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9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922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2018-12-09T18:50:00Z</dcterms:created>
  <dcterms:modified xsi:type="dcterms:W3CDTF">2019-01-05T15:43:00Z</dcterms:modified>
</cp:coreProperties>
</file>